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ЗАКОНОДАТЕЛЬНОЕ СОБРАНИЕ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ОМСКОЙ ОБЛАСТИ 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ОМСКОЙ ОБЛАСТИ 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О системе профилактики безнадзорности и правонарушений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несовершеннолетних в Омской области</w:t>
      </w: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 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(В редакции Законов Омской области </w:t>
      </w:r>
      <w:hyperlink r:id="rId4" w:tgtFrame="contents" w:history="1">
        <w:r w:rsidRPr="00F261A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от 22.12.2003 г. N 487-оз</w:t>
        </w:r>
      </w:hyperlink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;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5" w:tgtFrame="contents" w:history="1">
        <w:r w:rsidRPr="00F261A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от 22.12.2004 г. N 604-оз</w:t>
        </w:r>
      </w:hyperlink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; </w:t>
      </w:r>
      <w:hyperlink r:id="rId6" w:tgtFrame="contents" w:history="1">
        <w:r w:rsidRPr="00F261A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от 08.04.2005 г. N 624-оз</w:t>
        </w:r>
      </w:hyperlink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;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7" w:tgtFrame="contents" w:history="1">
        <w:r w:rsidRPr="00F261A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от 26.12.2008 г. N 1122-оз</w:t>
        </w:r>
      </w:hyperlink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; </w:t>
      </w:r>
      <w:hyperlink r:id="rId8" w:tgtFrame="contents" w:history="1">
        <w:r w:rsidRPr="00F261A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от 04.10.2010 г. N 1290-оз</w:t>
        </w:r>
      </w:hyperlink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;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9" w:tgtFrame="contents" w:history="1">
        <w:r w:rsidRPr="00F261A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от 07.06.2012 г. N 1446-ОЗ</w:t>
        </w:r>
      </w:hyperlink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; </w:t>
      </w:r>
      <w:hyperlink r:id="rId10" w:tgtFrame="contents" w:history="1">
        <w:r w:rsidRPr="00F261A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от 07.11.2013 г. N 1588-ОЗ</w:t>
        </w:r>
      </w:hyperlink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;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11" w:tgtFrame="contents" w:history="1">
        <w:r w:rsidRPr="00F261A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от 10.12.2013 г. N 1591-ОЗ</w:t>
        </w:r>
      </w:hyperlink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; </w:t>
      </w:r>
      <w:hyperlink r:id="rId12" w:tgtFrame="contents" w:history="1">
        <w:r w:rsidRPr="00F261A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от 27.06.2014 г. N 1641-ОЗ</w:t>
        </w:r>
      </w:hyperlink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;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от </w:t>
      </w: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28.07.2014 г. N 1653-</w:t>
      </w: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ОЗ; от </w:t>
      </w: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06.11.2014 г. N 1676-</w:t>
      </w: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ОЗ;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от </w:t>
      </w: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22.03.2018 № 2058-</w:t>
      </w: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ОЗ; </w:t>
      </w:r>
      <w:hyperlink r:id="rId13" w:tgtFrame="contents" w:tooltip="Закона  Омской области от 21.06.2019 г. № 2170-ОЗ" w:history="1">
        <w:r w:rsidRPr="00F261A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от 21.06.2019 г. № 2170-ОЗ</w:t>
        </w:r>
      </w:hyperlink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)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Глава 1. ОБЩИЕ ПОЛОЖЕНИЯ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Статья 1. Предмет правового регулирования настоящего Закона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Настоящий Закон в соответствии с Конституцией и законодательством Российской Федерации, Уставом (Основным Законом) Омской области, общепризнанными принципами и нормами международного права устанавливает основы правового регулирования отношений, возникающих в связи с деятельностью по профилактике безнадзорности и правонарушений несовершеннолетних в Омской области.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Статья 2. </w:t>
      </w: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(Исключена - Закон Омской области от 22.12.2004 г. N 604-оз)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Статья 3. Правовая основа профилактики безнадзорности и правонарушений несовершеннолетних в Омской области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Правовую основу профилактики безнадзорности и правонарушений несовершеннолетних в Омской области составляют Конституция Российской Федерации, общепризнанные нормы и принципы международного права, Федеральный закон "Об основах системы профилактики безнадзорности и правонарушений несовершеннолетних", другие федеральные законы и иные нормативные правовые акты Российской Федерации, Устав (Основной Закон) Омской области, настоящий Закон, другие областные законы и иные нормативные правовые акты Омской области. 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Статья 4. Принципы профилактики безнадзорности и правонарушений несовершеннолетних в Омской области 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Осуществление мероприятий по профилактике безнадзорности и правонарушений несовершеннолетних в Омской области основывается на принципах: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1) уважения прав и законных интересов несовершеннолетних;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2) законности;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3) гуманного обращения с несовершеннолетними;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4) индивидуального подхода к воспитанию несовершеннолетних;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5) ответственности должностных лиц и граждан за нарушение прав и законных интересов несовершеннолетних;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6) взаимодействия с семьей в вопросах профилактики безнадзорности и правонарушений несовершеннолетних;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7) гласности в деятельности учреждений и органов системы профилактики безнадзорности и правонарушений несовершеннолетних;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8) конфиденциальности информации о несовершеннолетних.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Статья 5. </w:t>
      </w: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Органы, организации и учреждения системы </w:t>
      </w: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профилактики безнадзорности и правонарушений несовершеннолетних в Омской области </w:t>
      </w: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(Дополнено - Закон Омской области от 28.07.2014 г. N 1653-ОЗ)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1. Систему профилактики безнадзорности и правонарушений несовершеннолетних в Омской области составляют: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1) комиссии по делам несовершеннолетних и защите их прав;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2) органы государственной власти Омской области, осуществляющие государственное управление в сфере образования, органы местного самоуправления Омской области, осуществляющие управление в сфере образования, и организации, осуществляющие образовательную деятельность, в том числе специальные учебно-воспитательные учреждения открытого и закрытого типа; (Дополнен - Закон Омской области от 28.07.2014 г. N 1653-</w:t>
      </w: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ОЗ)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3) органы опеки и попечительства;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4) органы управления социальной защитой населения и учреждения социального обслуживания;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5) </w:t>
      </w: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(Исключен - Закон Омской области </w:t>
      </w:r>
      <w:hyperlink r:id="rId14" w:tgtFrame="contents" w:history="1">
        <w:r w:rsidRPr="00F261A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от 26.12.2008 г. N 1122-оз</w:t>
        </w:r>
      </w:hyperlink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)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6) органы по делам молодежи и учреждения органов по делам молодежи;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7) органы управления здравоохранением и </w:t>
      </w: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медицинские организации</w:t>
      </w: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; </w:t>
      </w: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(В редакции Закона Омской области от 27.06.2014 г. N 1641-ОЗ)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8) органы службы занятости;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8.1) (Исключен - Закон Омской области </w:t>
      </w:r>
      <w:hyperlink r:id="rId15" w:tgtFrame="contents" w:tooltip="Закон  Омской области от 22.03.2018 № 2058-ОЗ" w:history="1">
        <w:r w:rsidRPr="00F261A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от 22.03.2018 № 2058-ОЗ</w:t>
        </w:r>
      </w:hyperlink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)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8.2) учреждения уголовно-исполнительной системы (следственный изолятор, воспитательная колония и уголовно-исполнительные инспекции);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9) органы, организации внутренних дел. (Дополнен - Закон Омской области от 28.07.2014 г. N 1653-ОЗ)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Подпункты 10-14. (Исключены - Закон Омской области от 26.12.2008 г. N 1122-оз)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(Пункт дополнен - Закон Омской области от 28.07.2014 г. N 1653-ОЗ)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2. Компетенция и основные направления деятельности субъектов системы профилактики безнадзорности и правонарушений несовершеннолетних определяются федеральным и областным законодательством.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3. Участие в деятельности по профилактике безнадзорности и правонарушений несовершеннолетних </w:t>
      </w: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Уполномоченного по правам ребенка в Омской области, </w:t>
      </w: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других органов, учреждений и организаций осуществляется в пределах их компетенции в порядке, установленном федеральным и областным законодательством.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 xml:space="preserve">(Пункт в редакции Закона Омской области </w:t>
      </w:r>
      <w:hyperlink r:id="rId16" w:tgtFrame="contents" w:tooltip="Закона  Омской области от 21.06.2019 г. № 2170-ОЗ" w:history="1">
        <w:r w:rsidRPr="00F261A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от 21.06.2019 г. № 2170-ОЗ</w:t>
        </w:r>
      </w:hyperlink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)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 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Глава 2. ОСНОВЫ ПОЛИТИКИ ОМСКОЙ ОБЛАСТИ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В СФЕРЕ ПРОФИЛАКТИКИ БЕЗНАДЗОРНОСТИ И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ПРАВОНАРУШЕНИЙ НЕСОВЕРШЕННОЛЕТНИХ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Статья 6. Политика Омской области в сфере профилактики безнадзорности и правонарушений несовершеннолетних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Политика Омской области в сфере профилактики безнадзорности и правонарушений несовершеннолетних включает в себя: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1) создание и обеспечение правовых и социальных гарантий для несовершеннолетних;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2) материально-техническое, финансовое, научно-методическое, кадровое обеспечение органов и учреждений системы профилактики безнадзорности и правонарушений несовершеннолетних на территории Омской области;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3) обеспечение эффективного взаимодействия органов и учреждений системы профилактики безнадзорности и правонарушений несовершеннолетних, привлечение семьи и общественности к деятельности по профилактике безнадзорности и правонарушений несовершеннолетних.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Статья 7. </w:t>
      </w: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(Исключена - Закон Омской области от 26.12.2008 г. N 1122-оз)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Статья 8. Основы организации индивидуальной профилактической работы</w:t>
      </w: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1. Индивидуальная профилактическая работа с несовершеннолетними и семьями, находящимися в социально опасном положении, проводится субъектами системы профилактики безнадзорности и правонарушений несовершеннолетних в соответствии с федеральным и областным законодательством.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2. Для решения задач по организации индивидуальной профилактической работы уполномоченный орган исполнительной власти Омской области и государственные учреждения Омской области, находящиеся в его ведении, формируют единый банк данных о несовершеннолетних и семьях, находящихся в социально опасном положении. (В редакции Закона Омской области от 07.11.2013 г. N 1588-ОЗ)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Порядок формирования и использования указанного банка данных определяется Правительством Омской области.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3. (Исключен - Закон Омской области от 06.11.2014 г. N 1676-ОЗ)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(Статья в редакции Закона Омской области от 26.12.2008 г. N 1122-оз)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Глава 3. </w:t>
      </w: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(Исключена - Закон Омской области от 06.11.2014 г. N 1676-ОЗ)</w:t>
      </w: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Глава 4. ОРГАНИЗАЦИОННЫЕ ОСНОВЫ ВЗАИМОДЕЙСТВИЯ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СУБЪЕКТОВ СИСТЕМЫ ПРОФИЛАКТИКИ БЕЗНАДЗОРНОСТИ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И ПРАВОНАРУШЕНИЙ НЕСОВЕРШЕННОЛЕТНИХ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В ОМСКОЙ ОБЛАСТИ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 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Статья 13. Права и обязанности субъектов системы профилактики безнадзорности и правонарушений несовершеннолетних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1. Субъекты системы профилактики безнадзорности и правонарушений несовершеннолетних обязаны: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1) направлять в государственные органы, органы местного самоуправления Омской области, организации информацию о причинах и условиях, способствующих правонарушениям подростков, и предложения по их устранению;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2) направлять несовершеннолетних, находящихся в социально опасном положении, в органы и учреждения системы профилактики безнадзорности и правонарушений несовершеннолетних;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3) сообщать в правоохранительные и иные органы, комиссии по делам несовершеннолетних и защите их прав о выявленных нарушениях жилищных, имущественных и иных прав несовершеннолетних, фактах невыполнения родительских обязанностей по их воспитанию, содержанию и обучению;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4) систематически информировать население Омской области о состоянии профилактической работы в сфере безнадзорности и правонарушений несовершеннолетних.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2. Субъекты системы профилактики безнадзорности и правонарушений несовершеннолетних имеют право: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1) получать информацию по вопросам профилактики безнадзорности и правонарушений несовершеннолетних;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2) вносить предложения по улучшению межведомственного и иного взаимодействия;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3) участвовать в разработке совместных программ, планов, комплексных профилактических мероприятий;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4) ходатайствовать перед комиссиями по делам несовершеннолетних и защите их прав о поощрении граждан, должностных лиц, принимающих активное участие в профилактике безнадзорности и правонарушений несовершеннолетних.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3. </w:t>
      </w: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(Исключен - Закон Омской области от 22.12.2003 г. N 487-оз)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Статья 14. Участие общественных объединений в профилактике безнадзорности и правонарушений несовершеннолетних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1. Общественные объединения принимают участие в профилактике безнадзорности и правонарушений несовершеннолетних в соответствии с федеральным и областным законодательством, уставами указанных объединений.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2. Органы исполнительной власти Омской области оказывают поддержку общественным объединениям, участвующим в деятельности по профилактике безнадзорности и правонарушений несовершеннолетних, в порядке, установленном областным законодательством.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(Статья в редакции Закона Омской области от 07.06.2012 г. N 1446-ОЗ)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lastRenderedPageBreak/>
        <w:t>Статья 14.1. Порядок осуществления и финансирования отдельных видов деятельности по профилактике безнадзорности и правонарушений несовершеннолетних</w:t>
      </w: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1. Порядок финансирования деятельности, связанной с перевозкой в пределах территории Омской области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устанавливается Правительством Омской области. (В редакции Законов Омской области от 04.10.2010 г. N 1290-оз; от 28.07.2014 г. N 1653-ОЗ)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Порядок осуществления перевозки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в пределах территории Омской области устанавливается Правительством Омской области. (В редакции Закона Омской области от 28.07.2014 г. N 1653-ОЗ)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(Пункт дополнен - Закон Омской области от 04.10.2010 г. N 1290-оз)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2. Учреждения социального обслуживания на территории Омской области предоставляют социальные услуги несовершеннолетним, находящимся в социально опасном положении или иной трудной жизненной ситуации, на основании просьб несовершеннолетних, их родителей или законных представителей либо по инициативе должностных лиц органов и учреждений системы профилактики безнадзорности и правонарушений несовершеннолетних в порядке, устанавливаемом Правительством Омской области.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FF"/>
          <w:sz w:val="28"/>
          <w:szCs w:val="28"/>
        </w:rPr>
        <w:t>(Дополнен - Закон Омской области от 22.12.2004 г. N 604-оз)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 Глава 5. ЗАКЛЮЧИТЕЛЬНЫЕ ПОЛОЖЕНИЯ 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Статья 15. Вступление в силу настоящего Закона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Настоящий Закон вступает в силу со дня его официального опубликования.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Губернатор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Омской области                                        Л.К. Полежаев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08 октября 2001 г.</w:t>
      </w:r>
    </w:p>
    <w:p w:rsidR="00F261AE" w:rsidRPr="00F261AE" w:rsidRDefault="00F261AE" w:rsidP="00F261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N 307-ОЗ</w:t>
      </w:r>
    </w:p>
    <w:p w:rsidR="00F261AE" w:rsidRPr="00F261AE" w:rsidRDefault="00F261AE" w:rsidP="00F261A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61A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6956AB" w:rsidRPr="00F261AE" w:rsidRDefault="006956AB" w:rsidP="00F26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6956AB" w:rsidRPr="00F261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0"/>
  <w:defaultTabStop w:val="708"/>
  <w:characterSpacingControl w:val="doNotCompress"/>
  <w:compat>
    <w:useFELayout/>
  </w:compat>
  <w:rsids>
    <w:rsidRoot w:val="00F261AE"/>
    <w:rsid w:val="006956AB"/>
    <w:rsid w:val="00F26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F261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261AE"/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F261AE"/>
    <w:rPr>
      <w:color w:val="0000FF"/>
      <w:u w:val="single"/>
    </w:rPr>
  </w:style>
  <w:style w:type="paragraph" w:customStyle="1" w:styleId="a10">
    <w:name w:val="a1"/>
    <w:basedOn w:val="a"/>
    <w:rsid w:val="00F26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9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1152x88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prevDoc=173008563&amp;backlink=1&amp;&amp;nd=173018025" TargetMode="External"/><Relationship Id="rId13" Type="http://schemas.openxmlformats.org/officeDocument/2006/relationships/hyperlink" Target="http://pravo.gov.ru/proxy/ips/?docbody=&amp;prevDoc=173008563&amp;backlink=1&amp;&amp;nd=173067213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ravo.gov.ru/proxy/ips/?docbody=&amp;prevDoc=173008563&amp;backlink=1&amp;&amp;nd=173015377" TargetMode="External"/><Relationship Id="rId12" Type="http://schemas.openxmlformats.org/officeDocument/2006/relationships/hyperlink" Target="http://pravo.gov.ru/proxy/ips/?docbody=&amp;prevDoc=173008563&amp;backlink=1&amp;&amp;nd=173034328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pravo.gov.ru/proxy/ips/?docbody=&amp;prevDoc=173008563&amp;backlink=1&amp;&amp;nd=173067213" TargetMode="External"/><Relationship Id="rId1" Type="http://schemas.openxmlformats.org/officeDocument/2006/relationships/styles" Target="styles.xml"/><Relationship Id="rId6" Type="http://schemas.openxmlformats.org/officeDocument/2006/relationships/hyperlink" Target="http://pravo.gov.ru/proxy/ips/?docbody=&amp;prevDoc=173008563&amp;backlink=1&amp;&amp;nd=173010843" TargetMode="External"/><Relationship Id="rId11" Type="http://schemas.openxmlformats.org/officeDocument/2006/relationships/hyperlink" Target="http://pravo.gov.ru/proxy/ips/?docbody=&amp;prevDoc=173008563&amp;backlink=1&amp;&amp;nd=173022676" TargetMode="External"/><Relationship Id="rId5" Type="http://schemas.openxmlformats.org/officeDocument/2006/relationships/hyperlink" Target="http://pravo.gov.ru/proxy/ips/?docbody=&amp;prevDoc=173008563&amp;backlink=1&amp;&amp;nd=173013079" TargetMode="External"/><Relationship Id="rId15" Type="http://schemas.openxmlformats.org/officeDocument/2006/relationships/hyperlink" Target="http://pravo.gov.ru/proxy/ips/?docbody=&amp;prevDoc=173008563&amp;backlink=1&amp;&amp;nd=173044412" TargetMode="External"/><Relationship Id="rId10" Type="http://schemas.openxmlformats.org/officeDocument/2006/relationships/hyperlink" Target="http://pravo.gov.ru/proxy/ips/?docbody=&amp;prevDoc=173008563&amp;backlink=1&amp;&amp;nd=173022571" TargetMode="External"/><Relationship Id="rId4" Type="http://schemas.openxmlformats.org/officeDocument/2006/relationships/hyperlink" Target="http://pravo.gov.ru/proxy/ips/?docbody=&amp;prevDoc=173008563&amp;backlink=1&amp;&amp;nd=173013098" TargetMode="External"/><Relationship Id="rId9" Type="http://schemas.openxmlformats.org/officeDocument/2006/relationships/hyperlink" Target="http://pravo.gov.ru/proxy/ips/?docbody=&amp;prevDoc=173008563&amp;backlink=1&amp;&amp;nd=173020240" TargetMode="External"/><Relationship Id="rId14" Type="http://schemas.openxmlformats.org/officeDocument/2006/relationships/hyperlink" Target="http://pravo.gov.ru/proxy/ips/?docbody=&amp;prevDoc=173008563&amp;backlink=1&amp;&amp;nd=1730153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1860</Words>
  <Characters>10605</Characters>
  <Application>Microsoft Office Word</Application>
  <DocSecurity>0</DocSecurity>
  <Lines>88</Lines>
  <Paragraphs>24</Paragraphs>
  <ScaleCrop>false</ScaleCrop>
  <Company/>
  <LinksUpToDate>false</LinksUpToDate>
  <CharactersWithSpaces>12441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2023-12-04T11:13:00Z</dcterms:created>
  <dcterms:modified xsi:type="dcterms:W3CDTF">2023-12-04T11:16:00Z</dcterms:modified>
</cp:coreProperties>
</file>